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1D5F" w14:textId="0E2F25B6" w:rsidR="00ED217F" w:rsidRPr="00715DCB" w:rsidRDefault="00452A31" w:rsidP="005E0660">
      <w:pPr>
        <w:rPr>
          <w:rFonts w:ascii="Calibri" w:hAnsi="Calibri" w:cs="Calibri"/>
          <w:b/>
          <w:sz w:val="28"/>
          <w:szCs w:val="28"/>
        </w:rPr>
      </w:pPr>
      <w:r>
        <w:rPr>
          <w:rFonts w:ascii="Calibri" w:hAnsi="Calibri" w:cs="Calibri"/>
          <w:b/>
          <w:sz w:val="28"/>
          <w:szCs w:val="28"/>
        </w:rPr>
        <w:t>Contra Costa College</w:t>
      </w:r>
    </w:p>
    <w:p w14:paraId="79F29143" w14:textId="1F9EBD07" w:rsidR="00ED217F" w:rsidRPr="00715DCB" w:rsidRDefault="00F90E7F" w:rsidP="005E0660">
      <w:pPr>
        <w:rPr>
          <w:rFonts w:ascii="Calibri" w:hAnsi="Calibri" w:cs="Calibri"/>
          <w:b/>
        </w:rPr>
      </w:pPr>
      <w:r w:rsidRPr="00715DCB">
        <w:rPr>
          <w:rFonts w:ascii="Calibri" w:hAnsi="Calibri" w:cs="Calibri"/>
          <w:b/>
        </w:rPr>
        <w:t xml:space="preserve">Reassigned Time </w:t>
      </w:r>
      <w:r w:rsidR="005E0660" w:rsidRPr="00715DCB">
        <w:rPr>
          <w:rFonts w:ascii="Calibri" w:hAnsi="Calibri" w:cs="Calibri"/>
          <w:b/>
        </w:rPr>
        <w:t xml:space="preserve">Job Description </w:t>
      </w:r>
    </w:p>
    <w:p w14:paraId="69BBA9AE" w14:textId="77777777" w:rsidR="005E0660" w:rsidRDefault="005E0660" w:rsidP="005E0660">
      <w:pPr>
        <w:rPr>
          <w:rFonts w:ascii="Calibri" w:hAnsi="Calibri" w:cs="Calibri"/>
          <w:b/>
        </w:rPr>
      </w:pPr>
    </w:p>
    <w:p w14:paraId="059B068D" w14:textId="0D991F53" w:rsidR="00E460C6" w:rsidRDefault="00715DCB" w:rsidP="00715DCB">
      <w:pPr>
        <w:rPr>
          <w:rFonts w:ascii="Calibri" w:hAnsi="Calibri" w:cs="Calibri"/>
          <w:b/>
        </w:rPr>
      </w:pPr>
      <w:r w:rsidRPr="00715DCB">
        <w:rPr>
          <w:rFonts w:ascii="Calibri" w:hAnsi="Calibri" w:cs="Calibri"/>
          <w:b/>
        </w:rPr>
        <w:t xml:space="preserve">Term: </w:t>
      </w:r>
      <w:r w:rsidR="00D70747">
        <w:rPr>
          <w:rFonts w:ascii="Calibri" w:hAnsi="Calibri" w:cs="Calibri"/>
          <w:b/>
        </w:rPr>
        <w:t>AY 2017-18</w:t>
      </w:r>
    </w:p>
    <w:p w14:paraId="5F69593E" w14:textId="7BBF5B0E" w:rsidR="00715DCB" w:rsidRPr="00715DCB" w:rsidRDefault="00D4790D" w:rsidP="00715DCB">
      <w:pPr>
        <w:rPr>
          <w:rFonts w:ascii="Calibri" w:hAnsi="Calibri" w:cs="Calibri"/>
          <w:b/>
        </w:rPr>
      </w:pPr>
      <w:r>
        <w:rPr>
          <w:rFonts w:ascii="Calibri" w:hAnsi="Calibri" w:cs="Calibri"/>
          <w:b/>
        </w:rPr>
        <w:t xml:space="preserve">Reassignment – </w:t>
      </w:r>
      <w:r w:rsidR="00D70747">
        <w:rPr>
          <w:rFonts w:ascii="Calibri" w:hAnsi="Calibri" w:cs="Calibri"/>
          <w:b/>
        </w:rPr>
        <w:t>_</w:t>
      </w:r>
      <w:r w:rsidR="007E61CC">
        <w:rPr>
          <w:rFonts w:ascii="Calibri" w:hAnsi="Calibri" w:cs="Calibri"/>
          <w:b/>
        </w:rPr>
        <w:t>40</w:t>
      </w:r>
      <w:r w:rsidR="00D70747">
        <w:rPr>
          <w:rFonts w:ascii="Calibri" w:hAnsi="Calibri" w:cs="Calibri"/>
          <w:b/>
        </w:rPr>
        <w:t>__%</w:t>
      </w:r>
      <w:r>
        <w:rPr>
          <w:rFonts w:ascii="Calibri" w:hAnsi="Calibri" w:cs="Calibri"/>
          <w:b/>
        </w:rPr>
        <w:t xml:space="preserve"> per semester</w:t>
      </w:r>
      <w:r w:rsidR="004F0871">
        <w:rPr>
          <w:rFonts w:ascii="Calibri" w:hAnsi="Calibri" w:cs="Calibri"/>
          <w:b/>
        </w:rPr>
        <w:t xml:space="preserve"> - </w:t>
      </w:r>
    </w:p>
    <w:p w14:paraId="679181FA" w14:textId="23CA3FEE" w:rsidR="005E0660" w:rsidRPr="00715DCB" w:rsidRDefault="005E0660" w:rsidP="005E0660">
      <w:pPr>
        <w:rPr>
          <w:rFonts w:ascii="Calibri" w:hAnsi="Calibri" w:cs="Calibri"/>
          <w:b/>
        </w:rPr>
      </w:pPr>
      <w:r w:rsidRPr="00715DCB">
        <w:rPr>
          <w:rFonts w:ascii="Calibri" w:hAnsi="Calibri" w:cs="Calibri"/>
          <w:b/>
        </w:rPr>
        <w:t>Job Title:</w:t>
      </w:r>
      <w:r w:rsidR="004F5479" w:rsidRPr="00715DCB">
        <w:rPr>
          <w:rFonts w:ascii="Calibri" w:hAnsi="Calibri" w:cs="Calibri"/>
          <w:b/>
        </w:rPr>
        <w:t xml:space="preserve"> </w:t>
      </w:r>
      <w:r w:rsidR="007E61CC">
        <w:rPr>
          <w:rFonts w:ascii="Calibri" w:hAnsi="Calibri" w:cs="Calibri"/>
          <w:b/>
        </w:rPr>
        <w:t>CCC DE Coordinator</w:t>
      </w:r>
    </w:p>
    <w:p w14:paraId="343AC97C" w14:textId="403A17B1" w:rsidR="00F8143E" w:rsidRPr="00715DCB" w:rsidRDefault="00F8143E" w:rsidP="005E0660">
      <w:pPr>
        <w:rPr>
          <w:rFonts w:ascii="Calibri" w:hAnsi="Calibri" w:cs="Calibri"/>
          <w:b/>
        </w:rPr>
      </w:pPr>
    </w:p>
    <w:p w14:paraId="74AB1151" w14:textId="6F7AB863" w:rsidR="005E0660" w:rsidRPr="00715DCB" w:rsidRDefault="005E0660" w:rsidP="005E0660">
      <w:pPr>
        <w:rPr>
          <w:rFonts w:ascii="Calibri" w:hAnsi="Calibri" w:cs="Calibri"/>
          <w:b/>
        </w:rPr>
      </w:pPr>
      <w:r w:rsidRPr="00715DCB">
        <w:rPr>
          <w:rFonts w:ascii="Calibri" w:hAnsi="Calibri" w:cs="Calibri"/>
          <w:b/>
        </w:rPr>
        <w:t>Start Date:</w:t>
      </w:r>
      <w:r w:rsidR="00F948B0" w:rsidRPr="00715DCB">
        <w:rPr>
          <w:rFonts w:ascii="Calibri" w:hAnsi="Calibri" w:cs="Calibri"/>
          <w:b/>
        </w:rPr>
        <w:t xml:space="preserve"> </w:t>
      </w:r>
    </w:p>
    <w:p w14:paraId="424D8E22" w14:textId="24D4526E" w:rsidR="005E0660" w:rsidRPr="00D4790D" w:rsidRDefault="005E0660" w:rsidP="005E0660">
      <w:pPr>
        <w:rPr>
          <w:rFonts w:ascii="Calibri" w:hAnsi="Calibri" w:cs="Calibri"/>
          <w:b/>
        </w:rPr>
      </w:pPr>
      <w:r w:rsidRPr="00715DCB">
        <w:rPr>
          <w:rFonts w:ascii="Calibri" w:hAnsi="Calibri" w:cs="Calibri"/>
          <w:b/>
        </w:rPr>
        <w:t>Reporting Relationship:</w:t>
      </w:r>
      <w:r w:rsidRPr="00715DCB">
        <w:rPr>
          <w:rFonts w:ascii="Calibri" w:hAnsi="Calibri" w:cs="Calibri"/>
        </w:rPr>
        <w:t xml:space="preserve">  </w:t>
      </w:r>
      <w:r w:rsidR="00CC4126">
        <w:rPr>
          <w:rFonts w:ascii="Calibri" w:hAnsi="Calibri" w:cs="Calibri"/>
        </w:rPr>
        <w:t>CCC Vice President, reports out to Academic Senate</w:t>
      </w:r>
    </w:p>
    <w:p w14:paraId="34528A37" w14:textId="77777777" w:rsidR="00ED217F" w:rsidRPr="00715DCB" w:rsidRDefault="00ED217F">
      <w:pPr>
        <w:rPr>
          <w:rFonts w:ascii="Calibri" w:hAnsi="Calibri" w:cs="Calibri"/>
        </w:rPr>
      </w:pPr>
    </w:p>
    <w:p w14:paraId="5D8D2DFB" w14:textId="77777777" w:rsidR="00715DCB" w:rsidRPr="00D116F5" w:rsidRDefault="00715DCB">
      <w:pPr>
        <w:rPr>
          <w:rFonts w:ascii="Calibri" w:hAnsi="Calibri" w:cs="Calibri"/>
          <w:sz w:val="16"/>
          <w:szCs w:val="16"/>
        </w:rPr>
      </w:pPr>
    </w:p>
    <w:p w14:paraId="0C29D366" w14:textId="77777777" w:rsidR="005E0660" w:rsidRPr="00715DCB" w:rsidRDefault="005E0660">
      <w:pPr>
        <w:rPr>
          <w:rFonts w:ascii="Calibri" w:hAnsi="Calibri" w:cs="Calibri"/>
          <w:b/>
        </w:rPr>
      </w:pPr>
      <w:r w:rsidRPr="00715DCB">
        <w:rPr>
          <w:rFonts w:ascii="Calibri" w:hAnsi="Calibri" w:cs="Calibri"/>
          <w:b/>
        </w:rPr>
        <w:t>General Description of Job/Scope of Responsibility:</w:t>
      </w:r>
      <w:r w:rsidR="005B2770">
        <w:rPr>
          <w:rFonts w:ascii="Calibri" w:hAnsi="Calibri" w:cs="Calibri"/>
          <w:b/>
        </w:rPr>
        <w:t xml:space="preserve"> </w:t>
      </w:r>
    </w:p>
    <w:p w14:paraId="3B9FA208" w14:textId="77777777" w:rsidR="005E0660" w:rsidRPr="00D116F5" w:rsidRDefault="005E0660">
      <w:pPr>
        <w:rPr>
          <w:rFonts w:ascii="Calibri" w:hAnsi="Calibri" w:cs="Calibri"/>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5E0660" w:rsidRPr="00D116F5" w14:paraId="1F2F6947" w14:textId="77777777" w:rsidTr="005E0660">
        <w:tc>
          <w:tcPr>
            <w:tcW w:w="10296" w:type="dxa"/>
            <w:shd w:val="clear" w:color="auto" w:fill="auto"/>
          </w:tcPr>
          <w:p w14:paraId="5A79D6FD" w14:textId="77312567" w:rsidR="00F948B0" w:rsidRDefault="00F23D27" w:rsidP="00D70747">
            <w:pPr>
              <w:rPr>
                <w:rFonts w:ascii="Calibri" w:hAnsi="Calibri" w:cs="Calibri"/>
                <w:sz w:val="22"/>
                <w:szCs w:val="22"/>
              </w:rPr>
            </w:pPr>
            <w:r>
              <w:rPr>
                <w:rFonts w:ascii="Calibri" w:hAnsi="Calibri" w:cs="Calibri"/>
                <w:sz w:val="22"/>
                <w:szCs w:val="22"/>
              </w:rPr>
              <w:t xml:space="preserve">The CCC DE coordinator </w:t>
            </w:r>
            <w:r w:rsidR="0042148C">
              <w:rPr>
                <w:rFonts w:ascii="Calibri" w:hAnsi="Calibri" w:cs="Calibri"/>
                <w:sz w:val="22"/>
                <w:szCs w:val="22"/>
              </w:rPr>
              <w:t xml:space="preserve">will organize and provide training, vision, and expertise in improving the quality of online teaching and increasing student success outcomes for online students.  The coordinator will work collaboratively with all stake holders and support online faculty.  The DE coordinator will liaison between the college, district, and state DE groups to improve CCC’s online offerings.  </w:t>
            </w:r>
          </w:p>
          <w:p w14:paraId="2DD7218B" w14:textId="77777777" w:rsidR="00D70747" w:rsidRDefault="00D70747" w:rsidP="00D70747">
            <w:pPr>
              <w:rPr>
                <w:rFonts w:ascii="Calibri" w:hAnsi="Calibri" w:cs="Calibri"/>
                <w:sz w:val="22"/>
                <w:szCs w:val="22"/>
              </w:rPr>
            </w:pPr>
            <w:bookmarkStart w:id="0" w:name="_GoBack"/>
            <w:bookmarkEnd w:id="0"/>
          </w:p>
          <w:p w14:paraId="0EDF14D8" w14:textId="0F398CB1" w:rsidR="00D70747" w:rsidRPr="00D116F5" w:rsidRDefault="00D70747" w:rsidP="00D70747">
            <w:pPr>
              <w:rPr>
                <w:rFonts w:ascii="Calibri" w:hAnsi="Calibri" w:cs="Calibri"/>
                <w:sz w:val="22"/>
                <w:szCs w:val="22"/>
              </w:rPr>
            </w:pPr>
          </w:p>
        </w:tc>
      </w:tr>
    </w:tbl>
    <w:p w14:paraId="78E69537" w14:textId="77777777" w:rsidR="00ED217F" w:rsidRPr="00D116F5" w:rsidRDefault="00ED217F">
      <w:pPr>
        <w:rPr>
          <w:rFonts w:ascii="Calibri" w:hAnsi="Calibri" w:cs="Calibri"/>
          <w:sz w:val="16"/>
          <w:szCs w:val="16"/>
        </w:rPr>
      </w:pPr>
    </w:p>
    <w:p w14:paraId="40F769AC" w14:textId="77777777" w:rsidR="00ED217F" w:rsidRPr="00715DCB" w:rsidRDefault="00ED217F" w:rsidP="00715DCB">
      <w:pPr>
        <w:spacing w:after="120"/>
        <w:rPr>
          <w:rFonts w:ascii="Calibri" w:hAnsi="Calibri" w:cs="Calibri"/>
          <w:b/>
        </w:rPr>
      </w:pPr>
      <w:r w:rsidRPr="00715DCB">
        <w:rPr>
          <w:rFonts w:ascii="Calibri" w:hAnsi="Calibri" w:cs="Calibri"/>
          <w:b/>
        </w:rPr>
        <w:t>Duties and Responsibilities:</w:t>
      </w:r>
      <w:r w:rsidR="005B2770">
        <w:rPr>
          <w:rFonts w:ascii="Calibri" w:hAnsi="Calibri" w:cs="Calibri"/>
          <w:b/>
        </w:rPr>
        <w:t xml:space="preserve"> </w:t>
      </w:r>
    </w:p>
    <w:p w14:paraId="6C05ACD8"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Oversee creation and updates of DE policies and procedures at CCC to bring to appropriate approving bodies.</w:t>
      </w:r>
    </w:p>
    <w:p w14:paraId="30C4C5B1"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Approve faculty/department DE Supplement forms to ensure they meet state and federal requirements before they go to CIC.</w:t>
      </w:r>
    </w:p>
    <w:p w14:paraId="07E0EE72"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Work toward growth of quality DE courses, moving toward DE degrees.</w:t>
      </w:r>
    </w:p>
    <w:p w14:paraId="5B284868" w14:textId="2C82CD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Ensure</w:t>
      </w:r>
      <w:r w:rsidRPr="007E61CC">
        <w:rPr>
          <w:rFonts w:asciiTheme="minorHAnsi" w:eastAsiaTheme="minorHAnsi" w:hAnsiTheme="minorHAnsi" w:cstheme="minorBidi"/>
          <w:sz w:val="22"/>
          <w:szCs w:val="22"/>
        </w:rPr>
        <w:t xml:space="preserve"> DE’s role and benefit are included in new college directions, including </w:t>
      </w:r>
    </w:p>
    <w:p w14:paraId="336E9214" w14:textId="77777777" w:rsidR="007E61CC" w:rsidRPr="007E61CC" w:rsidRDefault="007E61CC" w:rsidP="007E61CC">
      <w:pPr>
        <w:tabs>
          <w:tab w:val="left" w:pos="1321"/>
        </w:tabs>
        <w:spacing w:after="160" w:line="259" w:lineRule="auto"/>
        <w:ind w:left="720"/>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pathways, equity, marketing, etc.</w:t>
      </w:r>
    </w:p>
    <w:p w14:paraId="33E6CA01"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Communicate with Academic Senate, Department Chairs and Deans, and others about issues tied to Distance Education that will benefit students and answer questions.</w:t>
      </w:r>
    </w:p>
    <w:p w14:paraId="37E05FCE"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Work collaboratively with the DE Trainer:</w:t>
      </w:r>
    </w:p>
    <w:p w14:paraId="35C83AB4" w14:textId="244C1370" w:rsidR="007E61CC" w:rsidRPr="007E61CC" w:rsidRDefault="007E61CC" w:rsidP="007E61CC">
      <w:pPr>
        <w:numPr>
          <w:ilvl w:val="1"/>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With DE Trainer, set direction for and plan DE trainings of Canvas and online pedagogy training for the year to tie in with goals, including two Canvas boot camps, the Fall Online Pedagogy online course, as well as the Stipend cohort in Spring. (This includes promoting the development stipends, selecting applicants, assisting DE Trainer with training them (Spring) and reviewing their courses using the OEI Rubric.)</w:t>
      </w:r>
    </w:p>
    <w:p w14:paraId="5D80CF33" w14:textId="77777777" w:rsidR="007E61CC" w:rsidRPr="007E61CC" w:rsidRDefault="007E61CC" w:rsidP="007E61CC">
      <w:pPr>
        <w:numPr>
          <w:ilvl w:val="1"/>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Assist DE trainer with workload of teaching and helping faculty as needed, one on one and in workshops.</w:t>
      </w:r>
    </w:p>
    <w:p w14:paraId="3199C021"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Promote and publicize all DE professional development opportunities concerning Canvas and online pedagogy to the college.</w:t>
      </w:r>
    </w:p>
    <w:p w14:paraId="726C7B57"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Meets with each new DE instructor to inform them of CCC DE expectations of online instructors and tell them about support and resources available to them.</w:t>
      </w:r>
    </w:p>
    <w:p w14:paraId="46C4B224" w14:textId="77DBA883"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Point person to set up student evaluations for online faculty being evaluated.</w:t>
      </w:r>
      <w:r>
        <w:rPr>
          <w:rFonts w:asciiTheme="minorHAnsi" w:eastAsiaTheme="minorHAnsi" w:hAnsiTheme="minorHAnsi" w:cstheme="minorBidi"/>
          <w:sz w:val="22"/>
          <w:szCs w:val="22"/>
        </w:rPr>
        <w:t xml:space="preserve"> </w:t>
      </w:r>
      <w:r w:rsidRPr="007E61CC">
        <w:rPr>
          <w:rFonts w:asciiTheme="minorHAnsi" w:eastAsiaTheme="minorHAnsi" w:hAnsiTheme="minorHAnsi" w:cstheme="minorBidi"/>
          <w:sz w:val="22"/>
          <w:szCs w:val="22"/>
        </w:rPr>
        <w:t>(Includes after contacted by evaluator, creating Survey Monkey and sending instructions to evaluator and evaluate of how to administer it within Canvas, and sending the results).</w:t>
      </w:r>
    </w:p>
    <w:p w14:paraId="02F2DA89"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Keep abreast of state OEI trends and movement, new services.</w:t>
      </w:r>
    </w:p>
    <w:p w14:paraId="39B669E0"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Responsible for DE annual budget.</w:t>
      </w:r>
    </w:p>
    <w:p w14:paraId="26088162"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lastRenderedPageBreak/>
        <w:t>Report to CCC Vice President, Ken Sherwood</w:t>
      </w:r>
    </w:p>
    <w:p w14:paraId="2F585043" w14:textId="559F4884"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b/>
          <w:sz w:val="22"/>
          <w:szCs w:val="22"/>
        </w:rPr>
        <w:t>NOTE:</w:t>
      </w:r>
      <w:r w:rsidRPr="007E61CC">
        <w:rPr>
          <w:rFonts w:asciiTheme="minorHAnsi" w:eastAsiaTheme="minorHAnsi" w:hAnsiTheme="minorHAnsi" w:cstheme="minorBidi"/>
          <w:sz w:val="22"/>
          <w:szCs w:val="22"/>
        </w:rPr>
        <w:t xml:space="preserve"> CCC is currently applying to be part of the new OEI Cohort and CCC will find out by May 2018 if it is selected. If so, the DE Coordinator is lead person for the college on this project to oversee, promote and coordinate that effort with the direction of management</w:t>
      </w:r>
      <w:r>
        <w:rPr>
          <w:rFonts w:asciiTheme="minorHAnsi" w:eastAsiaTheme="minorHAnsi" w:hAnsiTheme="minorHAnsi" w:cstheme="minorBidi"/>
          <w:sz w:val="22"/>
          <w:szCs w:val="22"/>
        </w:rPr>
        <w:t xml:space="preserve"> and</w:t>
      </w:r>
      <w:r w:rsidRPr="007E61CC">
        <w:rPr>
          <w:rFonts w:asciiTheme="minorHAnsi" w:eastAsiaTheme="minorHAnsi" w:hAnsiTheme="minorHAnsi" w:cstheme="minorBidi"/>
          <w:sz w:val="22"/>
          <w:szCs w:val="22"/>
        </w:rPr>
        <w:t xml:space="preserve"> the Academic Senate and s/he will lead a project implementation committee. The first year will involve preparing the college based on information from OEI to be on the Course Exchange by Fall 2019. It will also involve working with the DE Trainer on </w:t>
      </w:r>
      <w:r>
        <w:rPr>
          <w:rFonts w:asciiTheme="minorHAnsi" w:eastAsiaTheme="minorHAnsi" w:hAnsiTheme="minorHAnsi" w:cstheme="minorBidi"/>
          <w:sz w:val="22"/>
          <w:szCs w:val="22"/>
        </w:rPr>
        <w:t>how to best prepare and support</w:t>
      </w:r>
      <w:r w:rsidRPr="007E61CC">
        <w:rPr>
          <w:rFonts w:asciiTheme="minorHAnsi" w:eastAsiaTheme="minorHAnsi" w:hAnsiTheme="minorHAnsi" w:cstheme="minorBidi"/>
          <w:sz w:val="22"/>
          <w:szCs w:val="22"/>
        </w:rPr>
        <w:t xml:space="preserve"> faculty to r</w:t>
      </w:r>
      <w:r w:rsidR="00657083">
        <w:rPr>
          <w:rFonts w:asciiTheme="minorHAnsi" w:eastAsiaTheme="minorHAnsi" w:hAnsiTheme="minorHAnsi" w:cstheme="minorBidi"/>
          <w:sz w:val="22"/>
          <w:szCs w:val="22"/>
        </w:rPr>
        <w:t>eady their courses to submit to</w:t>
      </w:r>
      <w:r w:rsidRPr="007E61CC">
        <w:rPr>
          <w:rFonts w:asciiTheme="minorHAnsi" w:eastAsiaTheme="minorHAnsi" w:hAnsiTheme="minorHAnsi" w:cstheme="minorBidi"/>
          <w:sz w:val="22"/>
          <w:szCs w:val="22"/>
        </w:rPr>
        <w:t xml:space="preserve"> OEI for approval.  </w:t>
      </w:r>
    </w:p>
    <w:p w14:paraId="6A0BF500" w14:textId="77777777" w:rsidR="007E61CC" w:rsidRPr="007E61CC" w:rsidRDefault="007E61CC" w:rsidP="007E61CC">
      <w:pPr>
        <w:tabs>
          <w:tab w:val="left" w:pos="1321"/>
        </w:tabs>
        <w:spacing w:after="160" w:line="259" w:lineRule="auto"/>
        <w:ind w:left="720"/>
        <w:contextualSpacing/>
        <w:rPr>
          <w:rFonts w:asciiTheme="minorHAnsi" w:eastAsiaTheme="minorHAnsi" w:hAnsiTheme="minorHAnsi" w:cstheme="minorBidi"/>
          <w:b/>
          <w:sz w:val="22"/>
          <w:szCs w:val="22"/>
        </w:rPr>
      </w:pPr>
    </w:p>
    <w:p w14:paraId="67C2F8F5" w14:textId="77777777" w:rsidR="007E61CC" w:rsidRPr="007E61CC" w:rsidRDefault="007E61CC" w:rsidP="007E61CC">
      <w:p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b/>
          <w:sz w:val="22"/>
          <w:szCs w:val="22"/>
        </w:rPr>
        <w:t>Committees/Meetings Part of DE Coordinator Responsibility:</w:t>
      </w:r>
    </w:p>
    <w:p w14:paraId="3DD5C7CA"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Chair CCC DE Committee which meets monthly (second Friday 10-noon)</w:t>
      </w:r>
    </w:p>
    <w:p w14:paraId="4D5E62BB"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Voting member of Academic Senate and member of Professional Development Committee</w:t>
      </w:r>
    </w:p>
    <w:p w14:paraId="38FE6B50"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Member of CCC Council of Chairs</w:t>
      </w:r>
    </w:p>
    <w:p w14:paraId="1367AB91"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Member of District DE Council and Member of LMS Working Group</w:t>
      </w:r>
    </w:p>
    <w:p w14:paraId="0B2D8271"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Member of State DE Coordinators group (meets virtually plus annual DE Coordinator meeting prior to Online Teaching Conference)</w:t>
      </w:r>
    </w:p>
    <w:p w14:paraId="6BF1D555" w14:textId="77777777" w:rsidR="007E61CC" w:rsidRPr="007E61CC" w:rsidRDefault="007E61CC" w:rsidP="007E61CC">
      <w:pPr>
        <w:numPr>
          <w:ilvl w:val="0"/>
          <w:numId w:val="28"/>
        </w:numPr>
        <w:tabs>
          <w:tab w:val="left" w:pos="1321"/>
        </w:tabs>
        <w:spacing w:after="160" w:line="259" w:lineRule="auto"/>
        <w:ind w:left="1321"/>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 xml:space="preserve">Attend annual Online Teaching Conference and DE Coordinators annual meeting as well as Canvas Conference (if funding available from District or College)   </w:t>
      </w:r>
    </w:p>
    <w:p w14:paraId="37920522" w14:textId="77777777" w:rsidR="007E61CC" w:rsidRPr="007E61CC" w:rsidRDefault="007E61CC" w:rsidP="007E61CC">
      <w:pPr>
        <w:numPr>
          <w:ilvl w:val="0"/>
          <w:numId w:val="28"/>
        </w:numPr>
        <w:tabs>
          <w:tab w:val="left" w:pos="1321"/>
        </w:tabs>
        <w:spacing w:after="160" w:line="259" w:lineRule="auto"/>
        <w:contextualSpacing/>
        <w:rPr>
          <w:rFonts w:asciiTheme="minorHAnsi" w:eastAsiaTheme="minorHAnsi" w:hAnsiTheme="minorHAnsi" w:cstheme="minorBidi"/>
          <w:sz w:val="22"/>
          <w:szCs w:val="22"/>
        </w:rPr>
      </w:pPr>
      <w:r w:rsidRPr="007E61CC">
        <w:rPr>
          <w:rFonts w:asciiTheme="minorHAnsi" w:eastAsiaTheme="minorHAnsi" w:hAnsiTheme="minorHAnsi" w:cstheme="minorBidi"/>
          <w:sz w:val="22"/>
          <w:szCs w:val="22"/>
        </w:rPr>
        <w:t>Future: Lead an OEI Implementation Workgroup at CCC if accepted into the exchange.</w:t>
      </w:r>
    </w:p>
    <w:p w14:paraId="4A04F18D" w14:textId="312E90A9" w:rsidR="00F948B0" w:rsidRDefault="00F948B0" w:rsidP="005E0660">
      <w:pPr>
        <w:rPr>
          <w:rFonts w:ascii="Calibri" w:hAnsi="Calibri" w:cs="Calibri"/>
          <w:b/>
          <w:sz w:val="22"/>
          <w:szCs w:val="22"/>
        </w:rPr>
      </w:pPr>
    </w:p>
    <w:p w14:paraId="627081F4" w14:textId="11365053" w:rsidR="00D70747" w:rsidRDefault="00D70747" w:rsidP="005E0660">
      <w:pPr>
        <w:rPr>
          <w:rFonts w:ascii="Calibri" w:hAnsi="Calibri" w:cs="Calibri"/>
          <w:b/>
          <w:sz w:val="22"/>
          <w:szCs w:val="22"/>
        </w:rPr>
      </w:pPr>
    </w:p>
    <w:p w14:paraId="6BB43C18" w14:textId="7C724A8B" w:rsidR="00D70747" w:rsidRDefault="00D70747" w:rsidP="005E0660">
      <w:pPr>
        <w:rPr>
          <w:rFonts w:ascii="Calibri" w:hAnsi="Calibri" w:cs="Calibri"/>
          <w:b/>
          <w:sz w:val="22"/>
          <w:szCs w:val="22"/>
        </w:rPr>
      </w:pPr>
    </w:p>
    <w:p w14:paraId="47A2B101" w14:textId="476D4C9A" w:rsidR="00D70747" w:rsidRDefault="00D70747" w:rsidP="005E0660">
      <w:pPr>
        <w:rPr>
          <w:rFonts w:ascii="Calibri" w:hAnsi="Calibri" w:cs="Calibri"/>
          <w:b/>
          <w:sz w:val="22"/>
          <w:szCs w:val="22"/>
        </w:rPr>
      </w:pPr>
    </w:p>
    <w:p w14:paraId="47209699" w14:textId="77777777" w:rsidR="00D70747" w:rsidRDefault="00D70747" w:rsidP="005E0660">
      <w:pPr>
        <w:rPr>
          <w:rFonts w:ascii="Calibri" w:hAnsi="Calibri" w:cs="Calibri"/>
          <w:b/>
          <w:sz w:val="22"/>
          <w:szCs w:val="22"/>
        </w:rPr>
      </w:pPr>
    </w:p>
    <w:p w14:paraId="3AB38B6F" w14:textId="77777777" w:rsidR="005E0660" w:rsidRPr="00715DCB" w:rsidRDefault="005E0660" w:rsidP="00715DCB">
      <w:pPr>
        <w:spacing w:after="120"/>
        <w:rPr>
          <w:rFonts w:ascii="Calibri" w:hAnsi="Calibri" w:cs="Calibri"/>
          <w:b/>
        </w:rPr>
      </w:pPr>
      <w:r w:rsidRPr="00715DCB">
        <w:rPr>
          <w:rFonts w:ascii="Calibri" w:hAnsi="Calibri" w:cs="Calibri"/>
          <w:b/>
        </w:rPr>
        <w:t>Deliverables:</w:t>
      </w:r>
    </w:p>
    <w:p w14:paraId="14F8F9AB" w14:textId="77777777" w:rsidR="005E0660" w:rsidRPr="00715DCB" w:rsidRDefault="005E0660" w:rsidP="00AE5B64">
      <w:pPr>
        <w:numPr>
          <w:ilvl w:val="0"/>
          <w:numId w:val="21"/>
        </w:numPr>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37957D0A" w14:textId="77777777" w:rsidTr="009A0ED0">
        <w:tc>
          <w:tcPr>
            <w:tcW w:w="10296" w:type="dxa"/>
            <w:shd w:val="clear" w:color="auto" w:fill="auto"/>
          </w:tcPr>
          <w:p w14:paraId="2E8ECE84" w14:textId="3E14BAE9" w:rsidR="0088613E"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4F5479" w:rsidRPr="00715DCB">
              <w:rPr>
                <w:rFonts w:ascii="Calibri" w:hAnsi="Calibri" w:cs="Calibri"/>
                <w:sz w:val="22"/>
                <w:szCs w:val="22"/>
              </w:rPr>
              <w:t xml:space="preserve"> </w:t>
            </w:r>
            <w:r w:rsidR="00FB25FE">
              <w:rPr>
                <w:rFonts w:ascii="Calibri" w:hAnsi="Calibri" w:cs="Calibri"/>
                <w:sz w:val="22"/>
                <w:szCs w:val="22"/>
              </w:rPr>
              <w:t>Chair CCC DE Committee and manage all meetings</w:t>
            </w:r>
          </w:p>
        </w:tc>
      </w:tr>
      <w:tr w:rsidR="00AE5B64" w:rsidRPr="00715DCB" w14:paraId="52566E9B" w14:textId="77777777" w:rsidTr="009A0ED0">
        <w:tc>
          <w:tcPr>
            <w:tcW w:w="10296" w:type="dxa"/>
            <w:shd w:val="clear" w:color="auto" w:fill="auto"/>
          </w:tcPr>
          <w:p w14:paraId="7CEAAF5D" w14:textId="1719DBFF"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p>
        </w:tc>
      </w:tr>
    </w:tbl>
    <w:p w14:paraId="58DE18D5" w14:textId="77777777" w:rsidR="005E0660" w:rsidRDefault="005E0660" w:rsidP="00E460C6">
      <w:pPr>
        <w:rPr>
          <w:rFonts w:ascii="Calibri" w:hAnsi="Calibri" w:cs="Calibri"/>
          <w:sz w:val="22"/>
          <w:szCs w:val="22"/>
        </w:rPr>
      </w:pPr>
    </w:p>
    <w:p w14:paraId="7A7BBABB" w14:textId="77B7A1E0" w:rsidR="00E460C6" w:rsidRPr="00715DCB" w:rsidRDefault="00E460C6" w:rsidP="00E460C6">
      <w:pPr>
        <w:rPr>
          <w:rFonts w:ascii="Calibri" w:hAnsi="Calibri" w:cs="Calibri"/>
          <w:sz w:val="22"/>
          <w:szCs w:val="22"/>
        </w:rPr>
      </w:pPr>
      <w:r>
        <w:rPr>
          <w:rFonts w:ascii="Calibri" w:hAnsi="Calibri" w:cs="Calibri"/>
          <w:sz w:val="22"/>
          <w:szCs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7EBA548" w14:textId="77777777" w:rsidTr="009A0ED0">
        <w:tc>
          <w:tcPr>
            <w:tcW w:w="10296" w:type="dxa"/>
            <w:shd w:val="clear" w:color="auto" w:fill="auto"/>
          </w:tcPr>
          <w:p w14:paraId="5B6B8C21" w14:textId="3A609EC7"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F948B0" w:rsidRPr="00715DCB">
              <w:rPr>
                <w:rFonts w:ascii="Calibri" w:hAnsi="Calibri" w:cs="Calibri"/>
                <w:sz w:val="22"/>
                <w:szCs w:val="22"/>
              </w:rPr>
              <w:t xml:space="preserve"> </w:t>
            </w:r>
            <w:r w:rsidR="00FB25FE">
              <w:rPr>
                <w:rFonts w:ascii="Calibri" w:hAnsi="Calibri" w:cs="Calibri"/>
                <w:sz w:val="22"/>
                <w:szCs w:val="22"/>
              </w:rPr>
              <w:t>Voting member of Academic Senate</w:t>
            </w:r>
          </w:p>
        </w:tc>
      </w:tr>
      <w:tr w:rsidR="00AE5B64" w:rsidRPr="00715DCB" w14:paraId="7E94C60A" w14:textId="77777777" w:rsidTr="009A0ED0">
        <w:tc>
          <w:tcPr>
            <w:tcW w:w="10296" w:type="dxa"/>
            <w:shd w:val="clear" w:color="auto" w:fill="auto"/>
          </w:tcPr>
          <w:p w14:paraId="36308616" w14:textId="2C6486E5"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p>
        </w:tc>
      </w:tr>
    </w:tbl>
    <w:p w14:paraId="2C7E7BD9" w14:textId="77777777" w:rsidR="005E0660" w:rsidRDefault="005E0660" w:rsidP="00E460C6">
      <w:pPr>
        <w:rPr>
          <w:rFonts w:ascii="Calibri" w:hAnsi="Calibri" w:cs="Calibri"/>
          <w:sz w:val="22"/>
          <w:szCs w:val="22"/>
        </w:rPr>
      </w:pPr>
    </w:p>
    <w:p w14:paraId="4602B974" w14:textId="719183B6" w:rsidR="00E460C6" w:rsidRDefault="00E460C6" w:rsidP="00E460C6">
      <w:pPr>
        <w:rPr>
          <w:rFonts w:ascii="Calibri" w:hAnsi="Calibri" w:cs="Calibri"/>
          <w:sz w:val="22"/>
          <w:szCs w:val="22"/>
        </w:rPr>
      </w:pPr>
      <w:r>
        <w:rPr>
          <w:rFonts w:ascii="Calibri" w:hAnsi="Calibri" w:cs="Calibri"/>
          <w:sz w:val="22"/>
          <w:szCs w:val="22"/>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7DC3110E" w14:textId="77777777" w:rsidTr="002C64D8">
        <w:tc>
          <w:tcPr>
            <w:tcW w:w="9936" w:type="dxa"/>
            <w:shd w:val="clear" w:color="auto" w:fill="auto"/>
          </w:tcPr>
          <w:p w14:paraId="1501B680" w14:textId="7CA5EC1A"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r w:rsidR="00FB25FE">
              <w:rPr>
                <w:rFonts w:ascii="Calibri" w:hAnsi="Calibri" w:cs="Calibri"/>
                <w:sz w:val="22"/>
                <w:szCs w:val="22"/>
              </w:rPr>
              <w:t>Voting member of Professional Development Committee</w:t>
            </w:r>
          </w:p>
        </w:tc>
      </w:tr>
      <w:tr w:rsidR="00E460C6" w:rsidRPr="00715DCB" w14:paraId="1F276963" w14:textId="77777777" w:rsidTr="002C64D8">
        <w:tc>
          <w:tcPr>
            <w:tcW w:w="9936" w:type="dxa"/>
            <w:shd w:val="clear" w:color="auto" w:fill="auto"/>
          </w:tcPr>
          <w:p w14:paraId="3F724E02" w14:textId="063D274A"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ECDE40B" w14:textId="77777777" w:rsidR="00E460C6" w:rsidRDefault="00E460C6" w:rsidP="00E460C6">
      <w:pPr>
        <w:rPr>
          <w:rFonts w:ascii="Calibri" w:hAnsi="Calibri" w:cs="Calibri"/>
          <w:sz w:val="22"/>
          <w:szCs w:val="22"/>
        </w:rPr>
      </w:pPr>
    </w:p>
    <w:p w14:paraId="45DF6D34" w14:textId="3D0F6733" w:rsidR="001D1BA2" w:rsidRDefault="001D1BA2" w:rsidP="001D1BA2">
      <w:pPr>
        <w:rPr>
          <w:rFonts w:ascii="Calibri" w:hAnsi="Calibri" w:cs="Calibri"/>
          <w:sz w:val="22"/>
          <w:szCs w:val="22"/>
        </w:rPr>
      </w:pPr>
      <w:r>
        <w:rPr>
          <w:rFonts w:ascii="Calibri" w:hAnsi="Calibri" w:cs="Calibri"/>
          <w:sz w:val="22"/>
          <w:szCs w:val="22"/>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D1BA2" w:rsidRPr="00715DCB" w14:paraId="1D4EBC7D" w14:textId="77777777" w:rsidTr="00F94530">
        <w:tc>
          <w:tcPr>
            <w:tcW w:w="9936" w:type="dxa"/>
            <w:shd w:val="clear" w:color="auto" w:fill="auto"/>
          </w:tcPr>
          <w:p w14:paraId="2225C04B" w14:textId="6682C219"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What: </w:t>
            </w:r>
            <w:r w:rsidR="00FB25FE">
              <w:rPr>
                <w:rFonts w:ascii="Calibri" w:hAnsi="Calibri" w:cs="Calibri"/>
                <w:sz w:val="22"/>
                <w:szCs w:val="22"/>
              </w:rPr>
              <w:t>Member of CCC Council of Chairs</w:t>
            </w:r>
          </w:p>
        </w:tc>
      </w:tr>
      <w:tr w:rsidR="001D1BA2" w:rsidRPr="00715DCB" w14:paraId="094BD3F7" w14:textId="77777777" w:rsidTr="00F94530">
        <w:tc>
          <w:tcPr>
            <w:tcW w:w="9936" w:type="dxa"/>
            <w:shd w:val="clear" w:color="auto" w:fill="auto"/>
          </w:tcPr>
          <w:p w14:paraId="70A1C692" w14:textId="21B18344"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233520C" w14:textId="77777777" w:rsidR="001D1BA2" w:rsidRDefault="001D1BA2" w:rsidP="00E460C6">
      <w:pPr>
        <w:rPr>
          <w:rFonts w:ascii="Calibri" w:hAnsi="Calibri" w:cs="Calibri"/>
          <w:sz w:val="22"/>
          <w:szCs w:val="22"/>
        </w:rPr>
      </w:pPr>
    </w:p>
    <w:p w14:paraId="740C4E32" w14:textId="5CE75599" w:rsidR="00A02D50" w:rsidRDefault="001D1BA2" w:rsidP="00E460C6">
      <w:pPr>
        <w:rPr>
          <w:rFonts w:ascii="Calibri" w:hAnsi="Calibri" w:cs="Calibri"/>
          <w:sz w:val="22"/>
          <w:szCs w:val="22"/>
        </w:rPr>
      </w:pPr>
      <w:r>
        <w:rPr>
          <w:rFonts w:ascii="Calibri" w:hAnsi="Calibri" w:cs="Calibri"/>
          <w:sz w:val="22"/>
          <w:szCs w:val="22"/>
        </w:rPr>
        <w:t>5</w:t>
      </w:r>
      <w:r w:rsidR="00E460C6">
        <w:rPr>
          <w:rFonts w:ascii="Calibri" w:hAnsi="Calibri" w:cs="Calibri"/>
          <w:sz w:val="22"/>
          <w:szCs w:val="22"/>
        </w:rPr>
        <w:t>.</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02D50" w:rsidRPr="00715DCB" w14:paraId="5A7DF560" w14:textId="77777777" w:rsidTr="002C64D8">
        <w:tc>
          <w:tcPr>
            <w:tcW w:w="9936" w:type="dxa"/>
            <w:shd w:val="clear" w:color="auto" w:fill="auto"/>
          </w:tcPr>
          <w:p w14:paraId="5F9461EF" w14:textId="1E24E163"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What: </w:t>
            </w:r>
            <w:r w:rsidR="00FB25FE">
              <w:rPr>
                <w:rFonts w:ascii="Calibri" w:hAnsi="Calibri" w:cs="Calibri"/>
                <w:sz w:val="22"/>
                <w:szCs w:val="22"/>
              </w:rPr>
              <w:t>Voting member of District DE Council &amp; member of LMS Working Group</w:t>
            </w:r>
          </w:p>
        </w:tc>
      </w:tr>
      <w:tr w:rsidR="00A02D50" w:rsidRPr="00715DCB" w14:paraId="54E3A557" w14:textId="77777777" w:rsidTr="002C64D8">
        <w:tc>
          <w:tcPr>
            <w:tcW w:w="9936" w:type="dxa"/>
            <w:shd w:val="clear" w:color="auto" w:fill="auto"/>
          </w:tcPr>
          <w:p w14:paraId="2D3B3EC4" w14:textId="196FCD12"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2C095C55" w14:textId="48A16E2B" w:rsidR="00E460C6" w:rsidRDefault="00E460C6" w:rsidP="00E460C6">
      <w:pPr>
        <w:rPr>
          <w:rFonts w:ascii="Calibri" w:hAnsi="Calibri" w:cs="Calibri"/>
          <w:sz w:val="22"/>
          <w:szCs w:val="22"/>
        </w:rPr>
      </w:pPr>
    </w:p>
    <w:p w14:paraId="1623976C" w14:textId="77777777" w:rsidR="00A02D50" w:rsidRDefault="00A02D50" w:rsidP="00E460C6">
      <w:pPr>
        <w:rPr>
          <w:rFonts w:ascii="Calibri" w:hAnsi="Calibri" w:cs="Calibri"/>
          <w:sz w:val="22"/>
          <w:szCs w:val="22"/>
        </w:rPr>
      </w:pPr>
    </w:p>
    <w:p w14:paraId="6E74B491" w14:textId="31CBC0D9" w:rsidR="00A02D50" w:rsidRDefault="001D1BA2" w:rsidP="00E460C6">
      <w:pPr>
        <w:rPr>
          <w:rFonts w:ascii="Calibri" w:hAnsi="Calibri" w:cs="Calibri"/>
          <w:sz w:val="22"/>
          <w:szCs w:val="22"/>
        </w:rPr>
      </w:pPr>
      <w:r>
        <w:rPr>
          <w:rFonts w:ascii="Calibri" w:hAnsi="Calibri" w:cs="Calibri"/>
          <w:sz w:val="22"/>
          <w:szCs w:val="22"/>
        </w:rPr>
        <w:t>6</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5B34959B" w14:textId="77777777" w:rsidTr="002C64D8">
        <w:tc>
          <w:tcPr>
            <w:tcW w:w="10296" w:type="dxa"/>
            <w:shd w:val="clear" w:color="auto" w:fill="auto"/>
          </w:tcPr>
          <w:p w14:paraId="7E27E2CC" w14:textId="4569F53E"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r w:rsidR="00FB25FE">
              <w:rPr>
                <w:rFonts w:ascii="Calibri" w:hAnsi="Calibri" w:cs="Calibri"/>
                <w:sz w:val="22"/>
                <w:szCs w:val="22"/>
              </w:rPr>
              <w:t>Participating member of State DE Coordinators group</w:t>
            </w:r>
          </w:p>
        </w:tc>
      </w:tr>
      <w:tr w:rsidR="00E460C6" w:rsidRPr="00715DCB" w14:paraId="6FBF92D0" w14:textId="77777777" w:rsidTr="002C64D8">
        <w:tc>
          <w:tcPr>
            <w:tcW w:w="10296" w:type="dxa"/>
            <w:shd w:val="clear" w:color="auto" w:fill="auto"/>
          </w:tcPr>
          <w:p w14:paraId="0B5C51EC" w14:textId="3379799F"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BB25F60" w14:textId="3E1E50AA" w:rsidR="00E460C6" w:rsidRDefault="00E460C6" w:rsidP="00E460C6">
      <w:pPr>
        <w:rPr>
          <w:rFonts w:ascii="Calibri" w:hAnsi="Calibri" w:cs="Calibri"/>
          <w:sz w:val="22"/>
          <w:szCs w:val="22"/>
        </w:rPr>
      </w:pPr>
    </w:p>
    <w:p w14:paraId="21B52A23" w14:textId="7C525E06" w:rsidR="00E460C6" w:rsidRPr="00715DCB" w:rsidRDefault="001D1BA2" w:rsidP="00E460C6">
      <w:pPr>
        <w:rPr>
          <w:rFonts w:ascii="Calibri" w:hAnsi="Calibri" w:cs="Calibri"/>
          <w:sz w:val="22"/>
          <w:szCs w:val="22"/>
        </w:rPr>
      </w:pPr>
      <w:r>
        <w:rPr>
          <w:rFonts w:ascii="Calibri" w:hAnsi="Calibri" w:cs="Calibri"/>
          <w:sz w:val="22"/>
          <w:szCs w:val="22"/>
        </w:rPr>
        <w:t>7</w:t>
      </w:r>
      <w:r w:rsidR="00E460C6">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A4EE131" w14:textId="77777777" w:rsidTr="009A0ED0">
        <w:tc>
          <w:tcPr>
            <w:tcW w:w="10296" w:type="dxa"/>
            <w:shd w:val="clear" w:color="auto" w:fill="auto"/>
          </w:tcPr>
          <w:p w14:paraId="0B620462" w14:textId="79E2A50D"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E460C6">
              <w:rPr>
                <w:rFonts w:ascii="Calibri" w:hAnsi="Calibri" w:cs="Calibri"/>
                <w:sz w:val="22"/>
                <w:szCs w:val="22"/>
              </w:rPr>
              <w:t xml:space="preserve"> </w:t>
            </w:r>
            <w:r w:rsidR="00FB25FE">
              <w:rPr>
                <w:rFonts w:ascii="Calibri" w:hAnsi="Calibri" w:cs="Calibri"/>
                <w:sz w:val="22"/>
                <w:szCs w:val="22"/>
              </w:rPr>
              <w:t>Lead on OEI Implementation Workgroup</w:t>
            </w:r>
          </w:p>
        </w:tc>
      </w:tr>
      <w:tr w:rsidR="00AE5B64" w:rsidRPr="00715DCB" w14:paraId="659306D1" w14:textId="77777777" w:rsidTr="009A0ED0">
        <w:tc>
          <w:tcPr>
            <w:tcW w:w="10296" w:type="dxa"/>
            <w:shd w:val="clear" w:color="auto" w:fill="auto"/>
          </w:tcPr>
          <w:p w14:paraId="4F21FA7A" w14:textId="7769E2A4" w:rsidR="00AE5B64" w:rsidRPr="00715DCB" w:rsidRDefault="00D70747" w:rsidP="00F948B0">
            <w:pPr>
              <w:ind w:left="360"/>
              <w:rPr>
                <w:rFonts w:ascii="Calibri" w:hAnsi="Calibri" w:cs="Calibri"/>
                <w:sz w:val="22"/>
                <w:szCs w:val="22"/>
              </w:rPr>
            </w:pPr>
            <w:r>
              <w:rPr>
                <w:rFonts w:ascii="Calibri" w:hAnsi="Calibri" w:cs="Calibri"/>
                <w:sz w:val="22"/>
                <w:szCs w:val="22"/>
              </w:rPr>
              <w:t xml:space="preserve">When: </w:t>
            </w:r>
          </w:p>
        </w:tc>
      </w:tr>
    </w:tbl>
    <w:p w14:paraId="3A0A16B6" w14:textId="77777777" w:rsidR="00D116F5" w:rsidRPr="00715DCB" w:rsidRDefault="00D116F5" w:rsidP="00531FBB">
      <w:pPr>
        <w:rPr>
          <w:rFonts w:ascii="Calibri" w:hAnsi="Calibri" w:cs="Calibri"/>
          <w:sz w:val="22"/>
          <w:szCs w:val="22"/>
        </w:rPr>
      </w:pPr>
    </w:p>
    <w:p w14:paraId="30160DA0" w14:textId="7EEE07E2" w:rsidR="0055424A" w:rsidRPr="00715DCB" w:rsidRDefault="001D1BA2" w:rsidP="00531FBB">
      <w:pPr>
        <w:rPr>
          <w:rFonts w:ascii="Calibri" w:hAnsi="Calibri" w:cs="Calibri"/>
          <w:sz w:val="22"/>
          <w:szCs w:val="22"/>
        </w:rPr>
      </w:pPr>
      <w:r>
        <w:rPr>
          <w:rFonts w:ascii="Calibri" w:hAnsi="Calibri" w:cs="Calibri"/>
          <w:sz w:val="22"/>
          <w:szCs w:val="22"/>
        </w:rPr>
        <w:t>8</w:t>
      </w:r>
      <w:r w:rsidR="00A02D50">
        <w:rPr>
          <w:rFonts w:ascii="Calibri" w:hAnsi="Calibri" w:cs="Calibri"/>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55424A" w:rsidRPr="00715DCB" w14:paraId="2624C713" w14:textId="77777777" w:rsidTr="00A17D04">
        <w:tc>
          <w:tcPr>
            <w:tcW w:w="10296" w:type="dxa"/>
            <w:shd w:val="clear" w:color="auto" w:fill="auto"/>
          </w:tcPr>
          <w:p w14:paraId="59156DDE" w14:textId="3428B7F9" w:rsidR="00E460C6"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What: </w:t>
            </w:r>
          </w:p>
        </w:tc>
      </w:tr>
      <w:tr w:rsidR="0055424A" w:rsidRPr="00715DCB" w14:paraId="5498F046" w14:textId="77777777" w:rsidTr="00A17D04">
        <w:tc>
          <w:tcPr>
            <w:tcW w:w="10296" w:type="dxa"/>
            <w:shd w:val="clear" w:color="auto" w:fill="auto"/>
          </w:tcPr>
          <w:p w14:paraId="6BF5ED2E" w14:textId="192691D1" w:rsidR="0055424A"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0DC807C1" w14:textId="77777777" w:rsidR="0055424A" w:rsidRDefault="0055424A" w:rsidP="00ED217F">
      <w:pPr>
        <w:rPr>
          <w:rFonts w:ascii="Calibri" w:hAnsi="Calibri" w:cs="Calibri"/>
          <w:sz w:val="22"/>
          <w:szCs w:val="22"/>
        </w:rPr>
      </w:pPr>
    </w:p>
    <w:p w14:paraId="1BE14BF7" w14:textId="77777777" w:rsidR="00D720A4" w:rsidRDefault="00D720A4" w:rsidP="00ED217F">
      <w:pPr>
        <w:rPr>
          <w:rFonts w:ascii="Calibri" w:hAnsi="Calibri" w:cs="Calibri"/>
          <w:sz w:val="22"/>
          <w:szCs w:val="22"/>
        </w:rPr>
      </w:pPr>
    </w:p>
    <w:p w14:paraId="30F2E123" w14:textId="77777777" w:rsidR="001D1BA2" w:rsidRPr="00715DCB" w:rsidRDefault="001D1BA2" w:rsidP="00ED217F">
      <w:pPr>
        <w:rPr>
          <w:rFonts w:ascii="Calibri" w:hAnsi="Calibri" w:cs="Calibri"/>
          <w:sz w:val="22"/>
          <w:szCs w:val="22"/>
        </w:rPr>
      </w:pPr>
    </w:p>
    <w:p w14:paraId="4DDE324E" w14:textId="77777777" w:rsidR="00BD3593" w:rsidRPr="00715DCB" w:rsidRDefault="00ED217F" w:rsidP="00ED217F">
      <w:pPr>
        <w:rPr>
          <w:rFonts w:ascii="Calibri" w:hAnsi="Calibri" w:cs="Calibri"/>
          <w:sz w:val="18"/>
          <w:szCs w:val="18"/>
        </w:rPr>
      </w:pPr>
      <w:r w:rsidRPr="00715DCB">
        <w:rPr>
          <w:rFonts w:ascii="Calibri" w:hAnsi="Calibri" w:cs="Calibri"/>
          <w:sz w:val="18"/>
          <w:szCs w:val="18"/>
        </w:rPr>
        <w:t>*</w:t>
      </w:r>
      <w:r w:rsidR="00531FBB" w:rsidRPr="00715DCB">
        <w:rPr>
          <w:rFonts w:ascii="Calibri" w:hAnsi="Calibri" w:cs="Calibri"/>
          <w:sz w:val="18"/>
          <w:szCs w:val="18"/>
        </w:rPr>
        <w:t>Per DVC Procedure 2090.07, Reassigned Time Guidelines, t</w:t>
      </w:r>
      <w:r w:rsidR="005E0660" w:rsidRPr="00715DCB">
        <w:rPr>
          <w:rFonts w:ascii="Calibri" w:hAnsi="Calibri" w:cs="Calibri"/>
          <w:sz w:val="18"/>
          <w:szCs w:val="18"/>
        </w:rPr>
        <w:t xml:space="preserve">his job description </w:t>
      </w:r>
      <w:r w:rsidR="00620B57" w:rsidRPr="00715DCB">
        <w:rPr>
          <w:rFonts w:ascii="Calibri" w:hAnsi="Calibri" w:cs="Calibri"/>
          <w:sz w:val="18"/>
          <w:szCs w:val="18"/>
        </w:rPr>
        <w:t xml:space="preserve">describes the non-instructional tasks that have been determined to meet special </w:t>
      </w:r>
      <w:r w:rsidR="00251292" w:rsidRPr="00715DCB">
        <w:rPr>
          <w:rFonts w:ascii="Calibri" w:hAnsi="Calibri" w:cs="Calibri"/>
          <w:sz w:val="18"/>
          <w:szCs w:val="18"/>
        </w:rPr>
        <w:t xml:space="preserve">technical, </w:t>
      </w:r>
      <w:r w:rsidR="00531FBB" w:rsidRPr="00715DCB">
        <w:rPr>
          <w:rFonts w:ascii="Calibri" w:hAnsi="Calibri" w:cs="Calibri"/>
          <w:sz w:val="18"/>
          <w:szCs w:val="18"/>
        </w:rPr>
        <w:t>education</w:t>
      </w:r>
      <w:r w:rsidR="00251292" w:rsidRPr="00715DCB">
        <w:rPr>
          <w:rFonts w:ascii="Calibri" w:hAnsi="Calibri" w:cs="Calibri"/>
          <w:sz w:val="18"/>
          <w:szCs w:val="18"/>
        </w:rPr>
        <w:t>al</w:t>
      </w:r>
      <w:r w:rsidR="00620B57" w:rsidRPr="00715DCB">
        <w:rPr>
          <w:rFonts w:ascii="Calibri" w:hAnsi="Calibri" w:cs="Calibri"/>
          <w:sz w:val="18"/>
          <w:szCs w:val="18"/>
        </w:rPr>
        <w:t xml:space="preserve">, or </w:t>
      </w:r>
      <w:r w:rsidR="00531FBB" w:rsidRPr="00715DCB">
        <w:rPr>
          <w:rFonts w:ascii="Calibri" w:hAnsi="Calibri" w:cs="Calibri"/>
          <w:sz w:val="18"/>
          <w:szCs w:val="18"/>
        </w:rPr>
        <w:t>administrative needs at DVC. The computation of faculty reassigned time is derived from the following: FTE reassigned x 35 = weekly hours of reassigned duties</w:t>
      </w:r>
      <w:r w:rsidRPr="00715DCB">
        <w:rPr>
          <w:rFonts w:ascii="Calibri" w:hAnsi="Calibri" w:cs="Calibri"/>
          <w:sz w:val="18"/>
          <w:szCs w:val="18"/>
        </w:rPr>
        <w:t xml:space="preserve">. </w:t>
      </w:r>
    </w:p>
    <w:p w14:paraId="603CC735" w14:textId="77777777" w:rsidR="00D116F5" w:rsidRPr="00D116F5" w:rsidRDefault="00D116F5" w:rsidP="00ED217F">
      <w:pPr>
        <w:rPr>
          <w:rFonts w:ascii="Calibri" w:hAnsi="Calibri" w:cs="Calibri"/>
          <w:sz w:val="16"/>
          <w:szCs w:val="16"/>
        </w:rPr>
      </w:pPr>
    </w:p>
    <w:p w14:paraId="16B3132C" w14:textId="77777777" w:rsidR="00715DCB" w:rsidRDefault="00715DCB" w:rsidP="00ED217F">
      <w:pPr>
        <w:rPr>
          <w:rFonts w:ascii="Calibri" w:hAnsi="Calibri" w:cs="Calibri"/>
          <w:b/>
        </w:rPr>
      </w:pPr>
    </w:p>
    <w:sectPr w:rsidR="00715DCB" w:rsidSect="00D116F5">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4624" w14:textId="77777777" w:rsidR="00964434" w:rsidRDefault="00964434">
      <w:r>
        <w:separator/>
      </w:r>
    </w:p>
  </w:endnote>
  <w:endnote w:type="continuationSeparator" w:id="0">
    <w:p w14:paraId="04962CE1" w14:textId="77777777" w:rsidR="00964434" w:rsidRDefault="0096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4FF7" w14:textId="77777777" w:rsidR="00964434" w:rsidRDefault="00964434">
      <w:r>
        <w:separator/>
      </w:r>
    </w:p>
  </w:footnote>
  <w:footnote w:type="continuationSeparator" w:id="0">
    <w:p w14:paraId="3AFC2804" w14:textId="77777777" w:rsidR="00964434" w:rsidRDefault="00964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830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C8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44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3A98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48CB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2B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FAFD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66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782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A66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021"/>
    <w:multiLevelType w:val="hybridMultilevel"/>
    <w:tmpl w:val="D9A8A7DA"/>
    <w:lvl w:ilvl="0" w:tplc="F3ACD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F3111"/>
    <w:multiLevelType w:val="hybridMultilevel"/>
    <w:tmpl w:val="37AE5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503C9B"/>
    <w:multiLevelType w:val="hybridMultilevel"/>
    <w:tmpl w:val="9A84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162D3"/>
    <w:multiLevelType w:val="hybridMultilevel"/>
    <w:tmpl w:val="2602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A5A4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B65E22"/>
    <w:multiLevelType w:val="hybridMultilevel"/>
    <w:tmpl w:val="06A42306"/>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67153"/>
    <w:multiLevelType w:val="hybridMultilevel"/>
    <w:tmpl w:val="91CE1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B54902"/>
    <w:multiLevelType w:val="hybridMultilevel"/>
    <w:tmpl w:val="3CF6F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D030FB"/>
    <w:multiLevelType w:val="hybridMultilevel"/>
    <w:tmpl w:val="714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384832"/>
    <w:multiLevelType w:val="hybridMultilevel"/>
    <w:tmpl w:val="C9463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7E4D31"/>
    <w:multiLevelType w:val="hybridMultilevel"/>
    <w:tmpl w:val="21809BDE"/>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45E0C"/>
    <w:multiLevelType w:val="hybridMultilevel"/>
    <w:tmpl w:val="68F8599A"/>
    <w:lvl w:ilvl="0" w:tplc="58BC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77381"/>
    <w:multiLevelType w:val="hybridMultilevel"/>
    <w:tmpl w:val="EA76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442F4"/>
    <w:multiLevelType w:val="hybridMultilevel"/>
    <w:tmpl w:val="8BCA65EE"/>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B7136"/>
    <w:multiLevelType w:val="hybridMultilevel"/>
    <w:tmpl w:val="CD96B1E2"/>
    <w:lvl w:ilvl="0" w:tplc="0409000F">
      <w:start w:val="1"/>
      <w:numFmt w:val="decimal"/>
      <w:lvlText w:val="%1."/>
      <w:lvlJc w:val="left"/>
      <w:pPr>
        <w:ind w:left="360" w:hanging="360"/>
      </w:pPr>
      <w:rPr>
        <w:rFonts w:hint="default"/>
      </w:rPr>
    </w:lvl>
    <w:lvl w:ilvl="1" w:tplc="A858A212">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6A065D"/>
    <w:multiLevelType w:val="hybridMultilevel"/>
    <w:tmpl w:val="950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A05FA"/>
    <w:multiLevelType w:val="hybridMultilevel"/>
    <w:tmpl w:val="F934041A"/>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F365F"/>
    <w:multiLevelType w:val="hybridMultilevel"/>
    <w:tmpl w:val="43FA3CB6"/>
    <w:lvl w:ilvl="0" w:tplc="1FC063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5"/>
  </w:num>
  <w:num w:numId="16">
    <w:abstractNumId w:val="27"/>
  </w:num>
  <w:num w:numId="17">
    <w:abstractNumId w:val="12"/>
  </w:num>
  <w:num w:numId="18">
    <w:abstractNumId w:val="25"/>
  </w:num>
  <w:num w:numId="19">
    <w:abstractNumId w:val="21"/>
  </w:num>
  <w:num w:numId="20">
    <w:abstractNumId w:val="10"/>
  </w:num>
  <w:num w:numId="21">
    <w:abstractNumId w:val="17"/>
  </w:num>
  <w:num w:numId="22">
    <w:abstractNumId w:val="18"/>
  </w:num>
  <w:num w:numId="23">
    <w:abstractNumId w:val="24"/>
  </w:num>
  <w:num w:numId="24">
    <w:abstractNumId w:val="14"/>
  </w:num>
  <w:num w:numId="25">
    <w:abstractNumId w:val="11"/>
  </w:num>
  <w:num w:numId="26">
    <w:abstractNumId w:val="26"/>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2"/>
    <w:rsid w:val="0005323E"/>
    <w:rsid w:val="00063E84"/>
    <w:rsid w:val="00064868"/>
    <w:rsid w:val="00085E02"/>
    <w:rsid w:val="00091245"/>
    <w:rsid w:val="001116C2"/>
    <w:rsid w:val="0016255B"/>
    <w:rsid w:val="001B4ED2"/>
    <w:rsid w:val="001D1BA2"/>
    <w:rsid w:val="00251292"/>
    <w:rsid w:val="002C64D8"/>
    <w:rsid w:val="00333EC7"/>
    <w:rsid w:val="003367C4"/>
    <w:rsid w:val="0034774C"/>
    <w:rsid w:val="00383461"/>
    <w:rsid w:val="00386A1B"/>
    <w:rsid w:val="003A1851"/>
    <w:rsid w:val="003D3FE5"/>
    <w:rsid w:val="0042148C"/>
    <w:rsid w:val="004330B1"/>
    <w:rsid w:val="00452A31"/>
    <w:rsid w:val="00493EA5"/>
    <w:rsid w:val="004C3EE4"/>
    <w:rsid w:val="004E018F"/>
    <w:rsid w:val="004F0871"/>
    <w:rsid w:val="004F5479"/>
    <w:rsid w:val="00531FBB"/>
    <w:rsid w:val="0053617F"/>
    <w:rsid w:val="0055424A"/>
    <w:rsid w:val="005B2770"/>
    <w:rsid w:val="005E0660"/>
    <w:rsid w:val="005E286D"/>
    <w:rsid w:val="00620B57"/>
    <w:rsid w:val="0063540A"/>
    <w:rsid w:val="00657083"/>
    <w:rsid w:val="006A438B"/>
    <w:rsid w:val="006C574D"/>
    <w:rsid w:val="006F3F1F"/>
    <w:rsid w:val="00715DCB"/>
    <w:rsid w:val="00731150"/>
    <w:rsid w:val="00737DD8"/>
    <w:rsid w:val="007E5D9A"/>
    <w:rsid w:val="007E61CC"/>
    <w:rsid w:val="007F1E2F"/>
    <w:rsid w:val="00804222"/>
    <w:rsid w:val="00822368"/>
    <w:rsid w:val="0088613E"/>
    <w:rsid w:val="008C74DE"/>
    <w:rsid w:val="009010B9"/>
    <w:rsid w:val="00912E67"/>
    <w:rsid w:val="00964434"/>
    <w:rsid w:val="00995282"/>
    <w:rsid w:val="009A0ED0"/>
    <w:rsid w:val="00A02D50"/>
    <w:rsid w:val="00A17D04"/>
    <w:rsid w:val="00A22775"/>
    <w:rsid w:val="00A340A0"/>
    <w:rsid w:val="00AE5B64"/>
    <w:rsid w:val="00AF3F3F"/>
    <w:rsid w:val="00BA2647"/>
    <w:rsid w:val="00BD34B5"/>
    <w:rsid w:val="00BD3593"/>
    <w:rsid w:val="00BD4C35"/>
    <w:rsid w:val="00C228DC"/>
    <w:rsid w:val="00C67954"/>
    <w:rsid w:val="00CB0753"/>
    <w:rsid w:val="00CC4126"/>
    <w:rsid w:val="00CE4E23"/>
    <w:rsid w:val="00D000AD"/>
    <w:rsid w:val="00D116F5"/>
    <w:rsid w:val="00D4790D"/>
    <w:rsid w:val="00D652C3"/>
    <w:rsid w:val="00D70747"/>
    <w:rsid w:val="00D720A4"/>
    <w:rsid w:val="00D87726"/>
    <w:rsid w:val="00DB6EB8"/>
    <w:rsid w:val="00DD566A"/>
    <w:rsid w:val="00E460C6"/>
    <w:rsid w:val="00E570DD"/>
    <w:rsid w:val="00E61E71"/>
    <w:rsid w:val="00E70ED7"/>
    <w:rsid w:val="00ED217F"/>
    <w:rsid w:val="00EE3FA6"/>
    <w:rsid w:val="00F23D27"/>
    <w:rsid w:val="00F8143E"/>
    <w:rsid w:val="00F90E7F"/>
    <w:rsid w:val="00F94530"/>
    <w:rsid w:val="00F948B0"/>
    <w:rsid w:val="00FA221F"/>
    <w:rsid w:val="00FB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CBB81"/>
  <w15:docId w15:val="{1BAF271D-34C9-4179-86D5-80CFB1D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B0"/>
    <w:pPr>
      <w:tabs>
        <w:tab w:val="center" w:pos="4320"/>
        <w:tab w:val="right" w:pos="8640"/>
      </w:tabs>
    </w:pPr>
  </w:style>
  <w:style w:type="paragraph" w:styleId="Footer">
    <w:name w:val="footer"/>
    <w:basedOn w:val="Normal"/>
    <w:link w:val="FooterChar"/>
    <w:uiPriority w:val="99"/>
    <w:rsid w:val="00EF7AB0"/>
    <w:pPr>
      <w:tabs>
        <w:tab w:val="center" w:pos="4320"/>
        <w:tab w:val="right" w:pos="8640"/>
      </w:tabs>
    </w:pPr>
  </w:style>
  <w:style w:type="paragraph" w:styleId="BalloonText">
    <w:name w:val="Balloon Text"/>
    <w:basedOn w:val="Normal"/>
    <w:semiHidden/>
    <w:rsid w:val="00D87726"/>
    <w:rPr>
      <w:rFonts w:ascii="Tahoma" w:hAnsi="Tahoma" w:cs="Tahoma"/>
      <w:sz w:val="16"/>
      <w:szCs w:val="16"/>
    </w:rPr>
  </w:style>
  <w:style w:type="character" w:styleId="CommentReference">
    <w:name w:val="annotation reference"/>
    <w:semiHidden/>
    <w:rsid w:val="00D87726"/>
    <w:rPr>
      <w:sz w:val="16"/>
      <w:szCs w:val="16"/>
    </w:rPr>
  </w:style>
  <w:style w:type="paragraph" w:styleId="CommentText">
    <w:name w:val="annotation text"/>
    <w:basedOn w:val="Normal"/>
    <w:semiHidden/>
    <w:rsid w:val="00D87726"/>
    <w:rPr>
      <w:sz w:val="20"/>
      <w:szCs w:val="20"/>
    </w:rPr>
  </w:style>
  <w:style w:type="paragraph" w:styleId="CommentSubject">
    <w:name w:val="annotation subject"/>
    <w:basedOn w:val="CommentText"/>
    <w:next w:val="CommentText"/>
    <w:semiHidden/>
    <w:rsid w:val="00D87726"/>
    <w:rPr>
      <w:b/>
      <w:bCs/>
    </w:rPr>
  </w:style>
  <w:style w:type="paragraph" w:styleId="ListParagraph">
    <w:name w:val="List Paragraph"/>
    <w:basedOn w:val="Normal"/>
    <w:uiPriority w:val="34"/>
    <w:qFormat/>
    <w:rsid w:val="00F90E7F"/>
    <w:pPr>
      <w:ind w:left="720"/>
    </w:pPr>
  </w:style>
  <w:style w:type="character" w:customStyle="1" w:styleId="FooterChar">
    <w:name w:val="Footer Char"/>
    <w:link w:val="Footer"/>
    <w:uiPriority w:val="99"/>
    <w:rsid w:val="00063E84"/>
    <w:rPr>
      <w:sz w:val="24"/>
      <w:szCs w:val="24"/>
    </w:rPr>
  </w:style>
  <w:style w:type="table" w:styleId="TableGrid">
    <w:name w:val="Table Grid"/>
    <w:basedOn w:val="TableNormal"/>
    <w:rsid w:val="005E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Diablo Valley College</vt:lpstr>
    </vt:vector>
  </TitlesOfParts>
  <Company>Diablo Valley College</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Diablo Valley College</dc:title>
  <dc:creator>Diablo Valley College</dc:creator>
  <cp:lastModifiedBy>computer</cp:lastModifiedBy>
  <cp:revision>6</cp:revision>
  <cp:lastPrinted>2016-05-09T21:16:00Z</cp:lastPrinted>
  <dcterms:created xsi:type="dcterms:W3CDTF">2018-02-23T05:16:00Z</dcterms:created>
  <dcterms:modified xsi:type="dcterms:W3CDTF">2018-02-23T05:31:00Z</dcterms:modified>
</cp:coreProperties>
</file>